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0977" w:rsidRPr="00575B0E" w:rsidRDefault="00537D7D" w:rsidP="00537D7D">
      <w:pPr>
        <w:jc w:val="both"/>
        <w:rPr>
          <w:rFonts w:ascii="Verdana" w:hAnsi="Verdana"/>
          <w:b/>
          <w:sz w:val="28"/>
          <w:szCs w:val="28"/>
          <w:u w:val="single"/>
        </w:rPr>
      </w:pPr>
      <w:r w:rsidRPr="00575B0E">
        <w:rPr>
          <w:rFonts w:ascii="Verdana" w:hAnsi="Verdana"/>
          <w:b/>
          <w:sz w:val="28"/>
          <w:szCs w:val="28"/>
          <w:u w:val="single"/>
        </w:rPr>
        <w:t>Sinistralidade nas estradas</w:t>
      </w:r>
    </w:p>
    <w:p w:rsidR="00537D7D" w:rsidRDefault="00537D7D" w:rsidP="00537D7D">
      <w:pPr>
        <w:jc w:val="both"/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 xml:space="preserve">  “A sinistralidade rodoviária é um fenómeno civilizacional, fruto da existência e da circulação em massa de veículos na via pública. As causas assentam numa dinâmica em que intervêm quatro supra-factores inter-relacionados: humano, veículo, via e ambiente. Afecta, praticamente, todas as famílias, directa ou indirectamente, e tem consequências sociais, económicas e, até, ambientais nefastas.” </w:t>
      </w:r>
    </w:p>
    <w:tbl>
      <w:tblPr>
        <w:tblStyle w:val="Tabelacomgrelha"/>
        <w:tblpPr w:leftFromText="141" w:rightFromText="141" w:vertAnchor="page" w:horzAnchor="margin" w:tblpY="6796"/>
        <w:tblW w:w="0" w:type="auto"/>
        <w:shd w:val="clear" w:color="auto" w:fill="C2D69B" w:themeFill="accent3" w:themeFillTint="99"/>
        <w:tblLook w:val="04A0"/>
      </w:tblPr>
      <w:tblGrid>
        <w:gridCol w:w="8253"/>
      </w:tblGrid>
      <w:tr w:rsidR="00575B0E" w:rsidTr="00575B0E">
        <w:trPr>
          <w:trHeight w:val="470"/>
        </w:trPr>
        <w:tc>
          <w:tcPr>
            <w:tcW w:w="8253" w:type="dxa"/>
            <w:shd w:val="clear" w:color="auto" w:fill="C2D69B" w:themeFill="accent3" w:themeFillTint="99"/>
          </w:tcPr>
          <w:p w:rsidR="00575B0E" w:rsidRPr="00575B0E" w:rsidRDefault="00575B0E" w:rsidP="00575B0E">
            <w:pPr>
              <w:jc w:val="center"/>
              <w:rPr>
                <w:rFonts w:ascii="Verdana" w:hAnsi="Verdana"/>
                <w:b/>
                <w:sz w:val="28"/>
                <w:szCs w:val="28"/>
                <w:u w:val="single"/>
              </w:rPr>
            </w:pPr>
            <w:r w:rsidRPr="00575B0E">
              <w:rPr>
                <w:rFonts w:ascii="Verdana" w:hAnsi="Verdana"/>
                <w:b/>
                <w:sz w:val="28"/>
                <w:szCs w:val="28"/>
                <w:u w:val="single"/>
              </w:rPr>
              <w:t>Recomendações Úteis</w:t>
            </w:r>
          </w:p>
        </w:tc>
      </w:tr>
      <w:tr w:rsidR="00575B0E" w:rsidTr="00575B0E">
        <w:trPr>
          <w:trHeight w:val="3119"/>
        </w:trPr>
        <w:tc>
          <w:tcPr>
            <w:tcW w:w="8253" w:type="dxa"/>
            <w:shd w:val="clear" w:color="auto" w:fill="C2D69B" w:themeFill="accent3" w:themeFillTint="99"/>
          </w:tcPr>
          <w:p w:rsidR="00575B0E" w:rsidRPr="00160EE1" w:rsidRDefault="00575B0E" w:rsidP="00575B0E">
            <w:pPr>
              <w:pStyle w:val="PargrafodaLista"/>
              <w:numPr>
                <w:ilvl w:val="0"/>
                <w:numId w:val="1"/>
              </w:numPr>
              <w:jc w:val="both"/>
              <w:rPr>
                <w:rFonts w:ascii="Verdana" w:hAnsi="Verdana"/>
                <w:sz w:val="28"/>
                <w:szCs w:val="28"/>
                <w:u w:val="single"/>
              </w:rPr>
            </w:pPr>
            <w:r>
              <w:rPr>
                <w:rFonts w:ascii="Verdana" w:hAnsi="Verdana"/>
                <w:sz w:val="28"/>
                <w:szCs w:val="28"/>
              </w:rPr>
              <w:t>Verifique o estado e pressão dos pneumáticos;</w:t>
            </w:r>
          </w:p>
          <w:p w:rsidR="00575B0E" w:rsidRPr="00160EE1" w:rsidRDefault="00575B0E" w:rsidP="00575B0E">
            <w:pPr>
              <w:pStyle w:val="PargrafodaLista"/>
              <w:numPr>
                <w:ilvl w:val="0"/>
                <w:numId w:val="1"/>
              </w:numPr>
              <w:jc w:val="both"/>
              <w:rPr>
                <w:rFonts w:ascii="Verdana" w:hAnsi="Verdana"/>
                <w:sz w:val="28"/>
                <w:szCs w:val="28"/>
                <w:u w:val="single"/>
              </w:rPr>
            </w:pPr>
            <w:r>
              <w:rPr>
                <w:rFonts w:ascii="Verdana" w:hAnsi="Verdana"/>
                <w:sz w:val="28"/>
                <w:szCs w:val="28"/>
              </w:rPr>
              <w:t>Verifique as condições dos travões;</w:t>
            </w:r>
          </w:p>
          <w:p w:rsidR="00575B0E" w:rsidRPr="00160EE1" w:rsidRDefault="00575B0E" w:rsidP="00575B0E">
            <w:pPr>
              <w:pStyle w:val="PargrafodaLista"/>
              <w:numPr>
                <w:ilvl w:val="0"/>
                <w:numId w:val="1"/>
              </w:numPr>
              <w:jc w:val="both"/>
              <w:rPr>
                <w:rFonts w:ascii="Verdana" w:hAnsi="Verdana"/>
                <w:sz w:val="28"/>
                <w:szCs w:val="28"/>
                <w:u w:val="single"/>
              </w:rPr>
            </w:pPr>
            <w:r>
              <w:rPr>
                <w:rFonts w:ascii="Verdana" w:hAnsi="Verdana"/>
                <w:sz w:val="28"/>
                <w:szCs w:val="28"/>
              </w:rPr>
              <w:t>Verifique níveis de água e óleo;</w:t>
            </w:r>
          </w:p>
          <w:p w:rsidR="00575B0E" w:rsidRPr="00160EE1" w:rsidRDefault="00575B0E" w:rsidP="00575B0E">
            <w:pPr>
              <w:pStyle w:val="PargrafodaLista"/>
              <w:numPr>
                <w:ilvl w:val="0"/>
                <w:numId w:val="1"/>
              </w:numPr>
              <w:jc w:val="both"/>
              <w:rPr>
                <w:rFonts w:ascii="Verdana" w:hAnsi="Verdana"/>
                <w:sz w:val="28"/>
                <w:szCs w:val="28"/>
                <w:u w:val="single"/>
              </w:rPr>
            </w:pPr>
            <w:r>
              <w:rPr>
                <w:rFonts w:ascii="Verdana" w:hAnsi="Verdana"/>
                <w:sz w:val="28"/>
                <w:szCs w:val="28"/>
              </w:rPr>
              <w:t>Verifique o funcionamento das luzes;</w:t>
            </w:r>
          </w:p>
          <w:p w:rsidR="00575B0E" w:rsidRPr="00160EE1" w:rsidRDefault="00575B0E" w:rsidP="00575B0E">
            <w:pPr>
              <w:pStyle w:val="PargrafodaLista"/>
              <w:numPr>
                <w:ilvl w:val="0"/>
                <w:numId w:val="1"/>
              </w:numPr>
              <w:jc w:val="both"/>
              <w:rPr>
                <w:rFonts w:ascii="Verdana" w:hAnsi="Verdana"/>
                <w:sz w:val="28"/>
                <w:szCs w:val="28"/>
                <w:u w:val="single"/>
              </w:rPr>
            </w:pPr>
            <w:r>
              <w:rPr>
                <w:rFonts w:ascii="Verdana" w:hAnsi="Verdana"/>
                <w:sz w:val="28"/>
                <w:szCs w:val="28"/>
              </w:rPr>
              <w:t>Verifique o estado das escovas;</w:t>
            </w:r>
          </w:p>
          <w:p w:rsidR="00575B0E" w:rsidRPr="00160EE1" w:rsidRDefault="00575B0E" w:rsidP="00575B0E">
            <w:pPr>
              <w:pStyle w:val="PargrafodaLista"/>
              <w:numPr>
                <w:ilvl w:val="0"/>
                <w:numId w:val="1"/>
              </w:numPr>
              <w:jc w:val="both"/>
              <w:rPr>
                <w:rFonts w:ascii="Verdana" w:hAnsi="Verdana"/>
                <w:sz w:val="28"/>
                <w:szCs w:val="28"/>
                <w:u w:val="single"/>
              </w:rPr>
            </w:pPr>
            <w:r>
              <w:rPr>
                <w:rFonts w:ascii="Verdana" w:hAnsi="Verdana"/>
                <w:sz w:val="28"/>
                <w:szCs w:val="28"/>
              </w:rPr>
              <w:t>Acondicione convenientemente a sua bagagem;</w:t>
            </w:r>
          </w:p>
          <w:p w:rsidR="00575B0E" w:rsidRPr="00575B0E" w:rsidRDefault="00575B0E" w:rsidP="00575B0E">
            <w:pPr>
              <w:pStyle w:val="PargrafodaLista"/>
              <w:numPr>
                <w:ilvl w:val="0"/>
                <w:numId w:val="1"/>
              </w:numPr>
              <w:jc w:val="both"/>
              <w:rPr>
                <w:rFonts w:ascii="Verdana" w:hAnsi="Verdana"/>
                <w:sz w:val="28"/>
                <w:szCs w:val="28"/>
                <w:u w:val="single"/>
              </w:rPr>
            </w:pPr>
            <w:r>
              <w:rPr>
                <w:rFonts w:ascii="Verdana" w:hAnsi="Verdana"/>
                <w:sz w:val="28"/>
                <w:szCs w:val="28"/>
              </w:rPr>
              <w:t>Evite transportar bagagem no habitáculo;</w:t>
            </w:r>
          </w:p>
          <w:p w:rsidR="00575B0E" w:rsidRPr="00575B0E" w:rsidRDefault="00575B0E" w:rsidP="00575B0E">
            <w:pPr>
              <w:pStyle w:val="PargrafodaLista"/>
              <w:numPr>
                <w:ilvl w:val="0"/>
                <w:numId w:val="1"/>
              </w:numPr>
              <w:jc w:val="both"/>
              <w:rPr>
                <w:rFonts w:ascii="Verdana" w:hAnsi="Verdana"/>
                <w:sz w:val="28"/>
                <w:szCs w:val="28"/>
                <w:u w:val="single"/>
              </w:rPr>
            </w:pPr>
            <w:r>
              <w:rPr>
                <w:rFonts w:ascii="Verdana" w:hAnsi="Verdana"/>
                <w:sz w:val="28"/>
                <w:szCs w:val="28"/>
              </w:rPr>
              <w:t>Escolha cuidadosamente o itinerário;</w:t>
            </w:r>
          </w:p>
          <w:p w:rsidR="00575B0E" w:rsidRPr="00160EE1" w:rsidRDefault="00575B0E" w:rsidP="00575B0E">
            <w:pPr>
              <w:pStyle w:val="PargrafodaLista"/>
              <w:numPr>
                <w:ilvl w:val="0"/>
                <w:numId w:val="1"/>
              </w:numPr>
              <w:jc w:val="both"/>
              <w:rPr>
                <w:rFonts w:ascii="Verdana" w:hAnsi="Verdana"/>
                <w:sz w:val="28"/>
                <w:szCs w:val="28"/>
                <w:u w:val="single"/>
              </w:rPr>
            </w:pPr>
            <w:r>
              <w:rPr>
                <w:rFonts w:ascii="Verdana" w:hAnsi="Verdana"/>
                <w:sz w:val="28"/>
                <w:szCs w:val="28"/>
              </w:rPr>
              <w:t>Evite as horas de ponta.</w:t>
            </w:r>
          </w:p>
        </w:tc>
      </w:tr>
    </w:tbl>
    <w:p w:rsidR="0071335D" w:rsidRPr="0071335D" w:rsidRDefault="0071335D">
      <w:pPr>
        <w:jc w:val="both"/>
        <w:rPr>
          <w:rFonts w:ascii="Verdana" w:hAnsi="Verdana"/>
          <w:sz w:val="28"/>
          <w:szCs w:val="28"/>
          <w:u w:val="single"/>
        </w:rPr>
      </w:pPr>
    </w:p>
    <w:sectPr w:rsidR="0071335D" w:rsidRPr="0071335D" w:rsidSect="004F097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F76310"/>
    <w:multiLevelType w:val="hybridMultilevel"/>
    <w:tmpl w:val="0854FB70"/>
    <w:lvl w:ilvl="0" w:tplc="B72E12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36C0A" w:themeColor="accent6" w:themeShade="BF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37D7D"/>
    <w:rsid w:val="00160EE1"/>
    <w:rsid w:val="004F0977"/>
    <w:rsid w:val="00537D7D"/>
    <w:rsid w:val="00575B0E"/>
    <w:rsid w:val="0071335D"/>
    <w:rsid w:val="00A055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0977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elha">
    <w:name w:val="Table Grid"/>
    <w:basedOn w:val="Tabelanormal"/>
    <w:uiPriority w:val="59"/>
    <w:rsid w:val="00160EE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grafodaLista">
    <w:name w:val="List Paragraph"/>
    <w:basedOn w:val="Normal"/>
    <w:uiPriority w:val="34"/>
    <w:qFormat/>
    <w:rsid w:val="00160EE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3547B7-5522-474C-A39C-EAA5DEC88F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121</Words>
  <Characters>658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PAULO CARREIRA</dc:creator>
  <cp:keywords/>
  <dc:description/>
  <cp:lastModifiedBy>PAULO CARREIRA</cp:lastModifiedBy>
  <cp:revision>1</cp:revision>
  <dcterms:created xsi:type="dcterms:W3CDTF">2009-09-01T13:38:00Z</dcterms:created>
  <dcterms:modified xsi:type="dcterms:W3CDTF">2009-09-01T14:19:00Z</dcterms:modified>
</cp:coreProperties>
</file>